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283D2" w14:textId="77777777" w:rsidR="000B44E3" w:rsidRDefault="000B44E3">
      <w:pPr>
        <w:spacing w:line="276" w:lineRule="auto"/>
        <w:rPr>
          <w:rFonts w:ascii="Calibri" w:eastAsia="Calibri" w:hAnsi="Calibri" w:cs="Calibri"/>
        </w:rPr>
      </w:pPr>
    </w:p>
    <w:p w14:paraId="27D80C0C" w14:textId="248BCF18" w:rsidR="000B44E3" w:rsidRDefault="00C00E0F">
      <w:pPr>
        <w:spacing w:line="276" w:lineRule="auto"/>
        <w:jc w:val="center"/>
        <w:rPr>
          <w:rFonts w:ascii="Rakkas" w:eastAsia="Rakkas" w:hAnsi="Rakkas" w:cs="Rakkas"/>
          <w:color w:val="222222"/>
          <w:sz w:val="27"/>
          <w:szCs w:val="27"/>
        </w:rPr>
      </w:pPr>
      <w:r>
        <w:rPr>
          <w:rFonts w:ascii="Rakkas" w:eastAsia="Rakkas" w:hAnsi="Rakkas" w:cs="Rakkas"/>
          <w:color w:val="222222"/>
          <w:sz w:val="27"/>
          <w:szCs w:val="27"/>
        </w:rPr>
        <w:t xml:space="preserve">SATURDAY, May </w:t>
      </w:r>
      <w:r w:rsidR="0076441B">
        <w:rPr>
          <w:rFonts w:ascii="Rakkas" w:eastAsia="Rakkas" w:hAnsi="Rakkas" w:cs="Rakkas"/>
          <w:color w:val="222222"/>
          <w:sz w:val="27"/>
          <w:szCs w:val="27"/>
        </w:rPr>
        <w:t>9</w:t>
      </w:r>
      <w:r>
        <w:rPr>
          <w:rFonts w:ascii="Rakkas" w:eastAsia="Rakkas" w:hAnsi="Rakkas" w:cs="Rakkas"/>
          <w:color w:val="222222"/>
          <w:sz w:val="27"/>
          <w:szCs w:val="27"/>
        </w:rPr>
        <w:t>, 20</w:t>
      </w:r>
      <w:r w:rsidR="0076441B">
        <w:rPr>
          <w:rFonts w:ascii="Rakkas" w:eastAsia="Rakkas" w:hAnsi="Rakkas" w:cs="Rakkas"/>
          <w:color w:val="222222"/>
          <w:sz w:val="27"/>
          <w:szCs w:val="27"/>
        </w:rPr>
        <w:t>26</w:t>
      </w:r>
    </w:p>
    <w:p w14:paraId="2652EC79" w14:textId="74844F46" w:rsidR="000B44E3" w:rsidRDefault="0076441B">
      <w:pPr>
        <w:spacing w:line="276" w:lineRule="auto"/>
        <w:jc w:val="center"/>
        <w:rPr>
          <w:rFonts w:ascii="Rakkas" w:eastAsia="Rakkas" w:hAnsi="Rakkas" w:cs="Rakkas"/>
          <w:color w:val="222222"/>
          <w:sz w:val="27"/>
          <w:szCs w:val="27"/>
        </w:rPr>
      </w:pPr>
      <w:r>
        <w:rPr>
          <w:rFonts w:ascii="Rakkas" w:eastAsia="Rakkas" w:hAnsi="Rakkas" w:cs="Rakkas"/>
          <w:color w:val="222222"/>
          <w:sz w:val="27"/>
          <w:szCs w:val="27"/>
        </w:rPr>
        <w:t>10</w:t>
      </w:r>
      <w:r w:rsidR="00C00E0F">
        <w:rPr>
          <w:rFonts w:ascii="Rakkas" w:eastAsia="Rakkas" w:hAnsi="Rakkas" w:cs="Rakkas"/>
          <w:color w:val="222222"/>
          <w:sz w:val="17"/>
          <w:szCs w:val="17"/>
        </w:rPr>
        <w:t xml:space="preserve">th </w:t>
      </w:r>
      <w:r w:rsidR="00C00E0F">
        <w:rPr>
          <w:rFonts w:ascii="Rakkas" w:eastAsia="Rakkas" w:hAnsi="Rakkas" w:cs="Rakkas"/>
          <w:color w:val="222222"/>
          <w:sz w:val="27"/>
          <w:szCs w:val="27"/>
        </w:rPr>
        <w:t>Annual Wheels Against Child Abuse Classic Car &amp; Bike Show</w:t>
      </w:r>
    </w:p>
    <w:p w14:paraId="564695B4" w14:textId="77777777" w:rsidR="000B44E3" w:rsidRDefault="00C00E0F">
      <w:pPr>
        <w:spacing w:line="276" w:lineRule="auto"/>
        <w:jc w:val="center"/>
        <w:rPr>
          <w:rFonts w:ascii="Rakkas" w:eastAsia="Rakkas" w:hAnsi="Rakkas" w:cs="Rakkas"/>
          <w:color w:val="222222"/>
          <w:sz w:val="27"/>
          <w:szCs w:val="27"/>
        </w:rPr>
      </w:pPr>
      <w:r>
        <w:rPr>
          <w:rFonts w:ascii="Rakkas" w:eastAsia="Rakkas" w:hAnsi="Rakkas" w:cs="Rakkas"/>
          <w:color w:val="222222"/>
          <w:sz w:val="27"/>
          <w:szCs w:val="27"/>
        </w:rPr>
        <w:t>Hosted at Lynch Chevrolet, Burlington, WI</w:t>
      </w:r>
    </w:p>
    <w:p w14:paraId="6CE9F99F" w14:textId="77777777" w:rsidR="000B44E3" w:rsidRDefault="000B44E3">
      <w:pPr>
        <w:spacing w:line="276" w:lineRule="auto"/>
        <w:jc w:val="center"/>
        <w:rPr>
          <w:rFonts w:ascii="Rakkas" w:eastAsia="Rakkas" w:hAnsi="Rakkas" w:cs="Rakkas"/>
          <w:color w:val="222222"/>
          <w:sz w:val="27"/>
          <w:szCs w:val="27"/>
        </w:rPr>
      </w:pPr>
    </w:p>
    <w:p w14:paraId="671A43CB" w14:textId="77777777" w:rsidR="000B44E3" w:rsidRDefault="00C00E0F">
      <w:pPr>
        <w:spacing w:line="276" w:lineRule="auto"/>
        <w:jc w:val="center"/>
        <w:rPr>
          <w:rFonts w:ascii="Rakkas" w:eastAsia="Rakkas" w:hAnsi="Rakkas" w:cs="Rakkas"/>
          <w:color w:val="222222"/>
          <w:sz w:val="27"/>
          <w:szCs w:val="27"/>
          <w:u w:val="single"/>
        </w:rPr>
      </w:pPr>
      <w:r>
        <w:rPr>
          <w:rFonts w:ascii="Rakkas" w:eastAsia="Rakkas" w:hAnsi="Rakkas" w:cs="Rakkas"/>
          <w:color w:val="222222"/>
          <w:sz w:val="27"/>
          <w:szCs w:val="27"/>
          <w:u w:val="single"/>
        </w:rPr>
        <w:t>Vendor Application</w:t>
      </w:r>
    </w:p>
    <w:p w14:paraId="75A7A679" w14:textId="77777777" w:rsidR="000B44E3" w:rsidRDefault="000B44E3">
      <w:pPr>
        <w:spacing w:line="276" w:lineRule="auto"/>
        <w:jc w:val="center"/>
        <w:rPr>
          <w:rFonts w:ascii="Rakkas" w:eastAsia="Rakkas" w:hAnsi="Rakkas" w:cs="Rakkas"/>
          <w:color w:val="222222"/>
          <w:sz w:val="18"/>
          <w:szCs w:val="18"/>
        </w:rPr>
      </w:pPr>
    </w:p>
    <w:p w14:paraId="3BAA6718" w14:textId="77777777" w:rsidR="000B44E3" w:rsidRDefault="00C00E0F">
      <w:pPr>
        <w:spacing w:line="276" w:lineRule="auto"/>
        <w:rPr>
          <w:rFonts w:ascii="Calibri" w:eastAsia="Calibri" w:hAnsi="Calibri" w:cs="Calibri"/>
          <w:color w:val="222222"/>
          <w:sz w:val="22"/>
          <w:szCs w:val="22"/>
        </w:rPr>
      </w:pPr>
      <w:r>
        <w:rPr>
          <w:rFonts w:ascii="Calibri" w:eastAsia="Calibri" w:hAnsi="Calibri" w:cs="Calibri"/>
          <w:color w:val="222222"/>
          <w:sz w:val="22"/>
          <w:szCs w:val="22"/>
        </w:rPr>
        <w:t xml:space="preserve">Vendor Spots will be sold per 10x10 spot. All vendors are required to </w:t>
      </w:r>
      <w:proofErr w:type="gramStart"/>
      <w:r>
        <w:rPr>
          <w:rFonts w:ascii="Calibri" w:eastAsia="Calibri" w:hAnsi="Calibri" w:cs="Calibri"/>
          <w:color w:val="222222"/>
          <w:sz w:val="22"/>
          <w:szCs w:val="22"/>
        </w:rPr>
        <w:t>make a donation</w:t>
      </w:r>
      <w:proofErr w:type="gramEnd"/>
      <w:r>
        <w:rPr>
          <w:rFonts w:ascii="Calibri" w:eastAsia="Calibri" w:hAnsi="Calibri" w:cs="Calibri"/>
          <w:color w:val="222222"/>
          <w:sz w:val="22"/>
          <w:szCs w:val="22"/>
        </w:rPr>
        <w:t xml:space="preserve"> to the Guardians of The Children Wheels Against Child Abuse Raffle. Vendors are responsible for their own space including set up and tear down. Vendors will be responsible for cleaning up their space after the event has concluded. Vendors are expected to be on-site by 7:30 a.m. and stay until award ceremonies begin at 3:00 p.m. </w:t>
      </w:r>
      <w:proofErr w:type="gramStart"/>
      <w:r>
        <w:rPr>
          <w:rFonts w:ascii="Calibri" w:eastAsia="Calibri" w:hAnsi="Calibri" w:cs="Calibri"/>
          <w:color w:val="222222"/>
          <w:sz w:val="22"/>
          <w:szCs w:val="22"/>
        </w:rPr>
        <w:t>Pre-Registered</w:t>
      </w:r>
      <w:proofErr w:type="gramEnd"/>
      <w:r>
        <w:rPr>
          <w:rFonts w:ascii="Calibri" w:eastAsia="Calibri" w:hAnsi="Calibri" w:cs="Calibri"/>
          <w:color w:val="222222"/>
          <w:sz w:val="22"/>
          <w:szCs w:val="22"/>
        </w:rPr>
        <w:t xml:space="preserve"> vendors will have advertising opportunities on GOC promotions. GOC will do our best to only have 1 type of </w:t>
      </w:r>
      <w:proofErr w:type="gramStart"/>
      <w:r>
        <w:rPr>
          <w:rFonts w:ascii="Calibri" w:eastAsia="Calibri" w:hAnsi="Calibri" w:cs="Calibri"/>
          <w:color w:val="222222"/>
          <w:sz w:val="22"/>
          <w:szCs w:val="22"/>
        </w:rPr>
        <w:t>each vendor</w:t>
      </w:r>
      <w:proofErr w:type="gramEnd"/>
      <w:r>
        <w:rPr>
          <w:rFonts w:ascii="Calibri" w:eastAsia="Calibri" w:hAnsi="Calibri" w:cs="Calibri"/>
          <w:color w:val="222222"/>
          <w:sz w:val="22"/>
          <w:szCs w:val="22"/>
        </w:rPr>
        <w:t xml:space="preserve"> participating in the lot.</w:t>
      </w:r>
    </w:p>
    <w:p w14:paraId="1341D65E" w14:textId="77777777" w:rsidR="000B44E3" w:rsidRDefault="000B44E3">
      <w:pPr>
        <w:spacing w:line="276" w:lineRule="auto"/>
        <w:rPr>
          <w:rFonts w:ascii="Calibri" w:eastAsia="Calibri" w:hAnsi="Calibri" w:cs="Calibri"/>
          <w:color w:val="222222"/>
          <w:sz w:val="22"/>
          <w:szCs w:val="22"/>
        </w:rPr>
      </w:pPr>
    </w:p>
    <w:p w14:paraId="5FC99509" w14:textId="77777777" w:rsidR="000B44E3" w:rsidRDefault="00C00E0F">
      <w:pPr>
        <w:tabs>
          <w:tab w:val="right" w:pos="10080"/>
        </w:tabs>
        <w:spacing w:line="276" w:lineRule="auto"/>
        <w:ind w:right="180"/>
        <w:rPr>
          <w:rFonts w:ascii="Calibri" w:eastAsia="Calibri" w:hAnsi="Calibri" w:cs="Calibri"/>
          <w:b/>
          <w:color w:val="222222"/>
          <w:sz w:val="22"/>
          <w:szCs w:val="22"/>
          <w:u w:val="single"/>
        </w:rPr>
      </w:pPr>
      <w:r>
        <w:rPr>
          <w:rFonts w:ascii="Calibri" w:eastAsia="Calibri" w:hAnsi="Calibri" w:cs="Calibri"/>
          <w:b/>
          <w:color w:val="222222"/>
          <w:sz w:val="22"/>
          <w:szCs w:val="22"/>
          <w:u w:val="single"/>
        </w:rPr>
        <w:t xml:space="preserve">Vendor: </w:t>
      </w:r>
      <w:r>
        <w:rPr>
          <w:rFonts w:ascii="Calibri" w:eastAsia="Calibri" w:hAnsi="Calibri" w:cs="Calibri"/>
          <w:b/>
          <w:color w:val="222222"/>
          <w:sz w:val="22"/>
          <w:szCs w:val="22"/>
          <w:u w:val="single"/>
        </w:rPr>
        <w:tab/>
      </w:r>
    </w:p>
    <w:p w14:paraId="53675FA6" w14:textId="77777777" w:rsidR="000B44E3" w:rsidRDefault="000B44E3">
      <w:pPr>
        <w:tabs>
          <w:tab w:val="right" w:pos="10080"/>
        </w:tabs>
        <w:spacing w:line="276" w:lineRule="auto"/>
        <w:ind w:right="180"/>
        <w:rPr>
          <w:rFonts w:ascii="Calibri" w:eastAsia="Calibri" w:hAnsi="Calibri" w:cs="Calibri"/>
          <w:b/>
          <w:color w:val="222222"/>
          <w:sz w:val="22"/>
          <w:szCs w:val="22"/>
          <w:u w:val="single"/>
        </w:rPr>
      </w:pPr>
    </w:p>
    <w:p w14:paraId="3FCD33EE" w14:textId="77777777" w:rsidR="000B44E3" w:rsidRDefault="00C00E0F">
      <w:pPr>
        <w:tabs>
          <w:tab w:val="right" w:pos="10080"/>
        </w:tabs>
        <w:spacing w:line="276" w:lineRule="auto"/>
        <w:ind w:right="180"/>
        <w:rPr>
          <w:rFonts w:ascii="Calibri" w:eastAsia="Calibri" w:hAnsi="Calibri" w:cs="Calibri"/>
          <w:b/>
          <w:color w:val="222222"/>
          <w:sz w:val="22"/>
          <w:szCs w:val="22"/>
          <w:u w:val="single"/>
        </w:rPr>
      </w:pPr>
      <w:r>
        <w:rPr>
          <w:rFonts w:ascii="Calibri" w:eastAsia="Calibri" w:hAnsi="Calibri" w:cs="Calibri"/>
          <w:b/>
          <w:color w:val="222222"/>
          <w:sz w:val="22"/>
          <w:szCs w:val="22"/>
          <w:u w:val="single"/>
        </w:rPr>
        <w:t xml:space="preserve">Product: </w:t>
      </w:r>
      <w:r>
        <w:rPr>
          <w:rFonts w:ascii="Calibri" w:eastAsia="Calibri" w:hAnsi="Calibri" w:cs="Calibri"/>
          <w:b/>
          <w:color w:val="222222"/>
          <w:sz w:val="22"/>
          <w:szCs w:val="22"/>
          <w:u w:val="single"/>
        </w:rPr>
        <w:tab/>
      </w:r>
    </w:p>
    <w:p w14:paraId="3E4DF605" w14:textId="77777777" w:rsidR="000B44E3" w:rsidRDefault="000B44E3">
      <w:pPr>
        <w:tabs>
          <w:tab w:val="right" w:pos="10080"/>
        </w:tabs>
        <w:spacing w:line="276" w:lineRule="auto"/>
        <w:ind w:right="180"/>
        <w:rPr>
          <w:rFonts w:ascii="Calibri" w:eastAsia="Calibri" w:hAnsi="Calibri" w:cs="Calibri"/>
          <w:b/>
          <w:color w:val="222222"/>
          <w:sz w:val="22"/>
          <w:szCs w:val="22"/>
          <w:u w:val="single"/>
        </w:rPr>
      </w:pPr>
    </w:p>
    <w:p w14:paraId="4FE3FF5F" w14:textId="77777777" w:rsidR="000B44E3" w:rsidRDefault="00C00E0F">
      <w:pPr>
        <w:tabs>
          <w:tab w:val="right" w:pos="10080"/>
        </w:tabs>
        <w:spacing w:line="276" w:lineRule="auto"/>
        <w:ind w:right="180"/>
        <w:rPr>
          <w:rFonts w:ascii="Calibri" w:eastAsia="Calibri" w:hAnsi="Calibri" w:cs="Calibri"/>
          <w:b/>
          <w:color w:val="222222"/>
          <w:sz w:val="22"/>
          <w:szCs w:val="22"/>
          <w:u w:val="single"/>
        </w:rPr>
      </w:pPr>
      <w:r>
        <w:rPr>
          <w:rFonts w:ascii="Calibri" w:eastAsia="Calibri" w:hAnsi="Calibri" w:cs="Calibri"/>
          <w:b/>
          <w:color w:val="222222"/>
          <w:sz w:val="22"/>
          <w:szCs w:val="22"/>
          <w:u w:val="single"/>
        </w:rPr>
        <w:t xml:space="preserve">Contact: </w:t>
      </w:r>
      <w:r>
        <w:rPr>
          <w:rFonts w:ascii="Calibri" w:eastAsia="Calibri" w:hAnsi="Calibri" w:cs="Calibri"/>
          <w:b/>
          <w:color w:val="222222"/>
          <w:sz w:val="22"/>
          <w:szCs w:val="22"/>
          <w:u w:val="single"/>
        </w:rPr>
        <w:tab/>
      </w:r>
    </w:p>
    <w:p w14:paraId="78C8CC61" w14:textId="77777777" w:rsidR="000B44E3" w:rsidRDefault="000B44E3">
      <w:pPr>
        <w:tabs>
          <w:tab w:val="right" w:pos="10080"/>
        </w:tabs>
        <w:spacing w:line="276" w:lineRule="auto"/>
        <w:ind w:right="180"/>
        <w:rPr>
          <w:rFonts w:ascii="Calibri" w:eastAsia="Calibri" w:hAnsi="Calibri" w:cs="Calibri"/>
          <w:b/>
          <w:color w:val="222222"/>
          <w:sz w:val="22"/>
          <w:szCs w:val="22"/>
          <w:u w:val="single"/>
        </w:rPr>
      </w:pPr>
    </w:p>
    <w:p w14:paraId="4A55A285" w14:textId="77777777" w:rsidR="000B44E3" w:rsidRDefault="00C00E0F">
      <w:pPr>
        <w:tabs>
          <w:tab w:val="right" w:pos="10080"/>
        </w:tabs>
        <w:spacing w:line="276" w:lineRule="auto"/>
        <w:ind w:right="180"/>
        <w:rPr>
          <w:rFonts w:ascii="Calibri" w:eastAsia="Calibri" w:hAnsi="Calibri" w:cs="Calibri"/>
          <w:b/>
          <w:color w:val="222222"/>
          <w:sz w:val="22"/>
          <w:szCs w:val="22"/>
          <w:u w:val="single"/>
        </w:rPr>
      </w:pPr>
      <w:r>
        <w:rPr>
          <w:rFonts w:ascii="Calibri" w:eastAsia="Calibri" w:hAnsi="Calibri" w:cs="Calibri"/>
          <w:b/>
          <w:color w:val="222222"/>
          <w:sz w:val="22"/>
          <w:szCs w:val="22"/>
          <w:u w:val="single"/>
        </w:rPr>
        <w:t xml:space="preserve">Phone: </w:t>
      </w:r>
      <w:r>
        <w:rPr>
          <w:rFonts w:ascii="Calibri" w:eastAsia="Calibri" w:hAnsi="Calibri" w:cs="Calibri"/>
          <w:b/>
          <w:color w:val="222222"/>
          <w:sz w:val="22"/>
          <w:szCs w:val="22"/>
          <w:u w:val="single"/>
        </w:rPr>
        <w:tab/>
      </w:r>
    </w:p>
    <w:p w14:paraId="524896C4" w14:textId="77777777" w:rsidR="000B44E3" w:rsidRDefault="000B44E3">
      <w:pPr>
        <w:tabs>
          <w:tab w:val="right" w:pos="10080"/>
        </w:tabs>
        <w:spacing w:line="276" w:lineRule="auto"/>
        <w:ind w:right="180"/>
        <w:rPr>
          <w:rFonts w:ascii="Calibri" w:eastAsia="Calibri" w:hAnsi="Calibri" w:cs="Calibri"/>
          <w:b/>
          <w:color w:val="222222"/>
          <w:sz w:val="22"/>
          <w:szCs w:val="22"/>
          <w:u w:val="single"/>
        </w:rPr>
      </w:pPr>
    </w:p>
    <w:p w14:paraId="45CCBDDC" w14:textId="77777777" w:rsidR="000B44E3" w:rsidRDefault="00C00E0F">
      <w:pPr>
        <w:tabs>
          <w:tab w:val="right" w:pos="10080"/>
        </w:tabs>
        <w:spacing w:line="276" w:lineRule="auto"/>
        <w:ind w:right="180"/>
        <w:rPr>
          <w:rFonts w:ascii="Calibri" w:eastAsia="Calibri" w:hAnsi="Calibri" w:cs="Calibri"/>
          <w:color w:val="222222"/>
          <w:sz w:val="22"/>
          <w:szCs w:val="22"/>
          <w:u w:val="single"/>
        </w:rPr>
      </w:pPr>
      <w:r>
        <w:rPr>
          <w:rFonts w:ascii="Calibri" w:eastAsia="Calibri" w:hAnsi="Calibri" w:cs="Calibri"/>
          <w:b/>
          <w:color w:val="222222"/>
          <w:sz w:val="22"/>
          <w:szCs w:val="22"/>
          <w:u w:val="single"/>
        </w:rPr>
        <w:t>Email:</w:t>
      </w:r>
      <w:r>
        <w:rPr>
          <w:rFonts w:ascii="Calibri" w:eastAsia="Calibri" w:hAnsi="Calibri" w:cs="Calibri"/>
          <w:color w:val="222222"/>
          <w:sz w:val="22"/>
          <w:szCs w:val="22"/>
          <w:u w:val="single"/>
        </w:rPr>
        <w:tab/>
      </w:r>
    </w:p>
    <w:p w14:paraId="5A9C86E6" w14:textId="77777777" w:rsidR="000B44E3" w:rsidRDefault="000B44E3">
      <w:pPr>
        <w:spacing w:line="276" w:lineRule="auto"/>
        <w:rPr>
          <w:rFonts w:ascii="Calibri" w:eastAsia="Calibri" w:hAnsi="Calibri" w:cs="Calibri"/>
          <w:color w:val="222222"/>
          <w:sz w:val="22"/>
          <w:szCs w:val="22"/>
        </w:rPr>
      </w:pPr>
    </w:p>
    <w:p w14:paraId="41F00790" w14:textId="77777777" w:rsidR="000B44E3" w:rsidRDefault="000B44E3">
      <w:pPr>
        <w:spacing w:line="276" w:lineRule="auto"/>
        <w:rPr>
          <w:rFonts w:ascii="Calibri" w:eastAsia="Calibri" w:hAnsi="Calibri" w:cs="Calibri"/>
          <w:color w:val="222222"/>
          <w:sz w:val="22"/>
          <w:szCs w:val="22"/>
        </w:rPr>
      </w:pPr>
    </w:p>
    <w:p w14:paraId="305EE945" w14:textId="77777777" w:rsidR="000B44E3" w:rsidRDefault="00C00E0F">
      <w:pPr>
        <w:spacing w:line="276" w:lineRule="auto"/>
        <w:rPr>
          <w:rFonts w:ascii="Calibri" w:eastAsia="Calibri" w:hAnsi="Calibri" w:cs="Calibri"/>
          <w:color w:val="222222"/>
          <w:sz w:val="22"/>
          <w:szCs w:val="22"/>
        </w:rPr>
      </w:pPr>
      <w:r>
        <w:rPr>
          <w:rFonts w:ascii="Calibri" w:eastAsia="Calibri" w:hAnsi="Calibri" w:cs="Calibri"/>
          <w:color w:val="222222"/>
          <w:sz w:val="22"/>
          <w:szCs w:val="22"/>
        </w:rPr>
        <w:t xml:space="preserve">10x10 spots will be $25 per if pre-registered by April 1, 2025. Any vendors registering after April 1, 2025, will be charged $35 per 10x10 spot. Any </w:t>
      </w:r>
      <w:proofErr w:type="gramStart"/>
      <w:r>
        <w:rPr>
          <w:rFonts w:ascii="Calibri" w:eastAsia="Calibri" w:hAnsi="Calibri" w:cs="Calibri"/>
          <w:color w:val="222222"/>
          <w:sz w:val="22"/>
          <w:szCs w:val="22"/>
        </w:rPr>
        <w:t>vendor</w:t>
      </w:r>
      <w:proofErr w:type="gramEnd"/>
      <w:r>
        <w:rPr>
          <w:rFonts w:ascii="Calibri" w:eastAsia="Calibri" w:hAnsi="Calibri" w:cs="Calibri"/>
          <w:color w:val="222222"/>
          <w:sz w:val="22"/>
          <w:szCs w:val="22"/>
        </w:rPr>
        <w:t xml:space="preserve"> day-of will be charged $45 per 10x10 spot. There will be no refunds issued for prepaid vendors. This is a Rain or Shine event. Please be prepared for any weather conditions. If you need power at your </w:t>
      </w:r>
      <w:proofErr w:type="gramStart"/>
      <w:r>
        <w:rPr>
          <w:rFonts w:ascii="Calibri" w:eastAsia="Calibri" w:hAnsi="Calibri" w:cs="Calibri"/>
          <w:color w:val="222222"/>
          <w:sz w:val="22"/>
          <w:szCs w:val="22"/>
        </w:rPr>
        <w:t>booth</w:t>
      </w:r>
      <w:proofErr w:type="gramEnd"/>
      <w:r>
        <w:rPr>
          <w:rFonts w:ascii="Calibri" w:eastAsia="Calibri" w:hAnsi="Calibri" w:cs="Calibri"/>
          <w:color w:val="222222"/>
          <w:sz w:val="22"/>
          <w:szCs w:val="22"/>
        </w:rPr>
        <w:t xml:space="preserve"> please indicate so on your application.</w:t>
      </w:r>
    </w:p>
    <w:p w14:paraId="4427BA42" w14:textId="77777777" w:rsidR="000B44E3" w:rsidRDefault="000B44E3">
      <w:pPr>
        <w:spacing w:line="276" w:lineRule="auto"/>
        <w:rPr>
          <w:rFonts w:ascii="Calibri" w:eastAsia="Calibri" w:hAnsi="Calibri" w:cs="Calibri"/>
          <w:color w:val="222222"/>
          <w:sz w:val="22"/>
          <w:szCs w:val="22"/>
        </w:rPr>
      </w:pPr>
    </w:p>
    <w:p w14:paraId="432146AD" w14:textId="77777777" w:rsidR="000B44E3" w:rsidRDefault="000B44E3">
      <w:pPr>
        <w:spacing w:line="276" w:lineRule="auto"/>
        <w:rPr>
          <w:rFonts w:ascii="Calibri" w:eastAsia="Calibri" w:hAnsi="Calibri" w:cs="Calibri"/>
          <w:color w:val="222222"/>
          <w:sz w:val="22"/>
          <w:szCs w:val="22"/>
        </w:rPr>
      </w:pPr>
    </w:p>
    <w:p w14:paraId="6EA1265F" w14:textId="0B17411A" w:rsidR="000B44E3" w:rsidRDefault="00C00E0F">
      <w:pPr>
        <w:spacing w:line="276" w:lineRule="auto"/>
        <w:jc w:val="center"/>
        <w:rPr>
          <w:rFonts w:ascii="Calibri" w:eastAsia="Calibri" w:hAnsi="Calibri" w:cs="Calibri"/>
          <w:color w:val="222222"/>
          <w:sz w:val="22"/>
          <w:szCs w:val="22"/>
        </w:rPr>
      </w:pPr>
      <w:r>
        <w:rPr>
          <w:rFonts w:ascii="Calibri" w:eastAsia="Calibri" w:hAnsi="Calibri" w:cs="Calibri"/>
          <w:color w:val="222222"/>
          <w:sz w:val="22"/>
          <w:szCs w:val="22"/>
        </w:rPr>
        <w:t>Send this sponsor sheet and your contribution by April 1, 202</w:t>
      </w:r>
      <w:r w:rsidR="0076441B">
        <w:rPr>
          <w:rFonts w:ascii="Calibri" w:eastAsia="Calibri" w:hAnsi="Calibri" w:cs="Calibri"/>
          <w:color w:val="222222"/>
          <w:sz w:val="22"/>
          <w:szCs w:val="22"/>
        </w:rPr>
        <w:t>6</w:t>
      </w:r>
      <w:r>
        <w:rPr>
          <w:rFonts w:ascii="Calibri" w:eastAsia="Calibri" w:hAnsi="Calibri" w:cs="Calibri"/>
          <w:color w:val="222222"/>
          <w:sz w:val="22"/>
          <w:szCs w:val="22"/>
        </w:rPr>
        <w:t>, to:</w:t>
      </w:r>
    </w:p>
    <w:p w14:paraId="374A0E50" w14:textId="77777777" w:rsidR="000B44E3" w:rsidRDefault="00C00E0F">
      <w:pPr>
        <w:spacing w:line="276" w:lineRule="auto"/>
        <w:jc w:val="center"/>
        <w:rPr>
          <w:rFonts w:ascii="Calibri" w:eastAsia="Calibri" w:hAnsi="Calibri" w:cs="Calibri"/>
          <w:color w:val="222222"/>
          <w:sz w:val="22"/>
          <w:szCs w:val="22"/>
        </w:rPr>
      </w:pPr>
      <w:r>
        <w:rPr>
          <w:rFonts w:ascii="Calibri" w:eastAsia="Calibri" w:hAnsi="Calibri" w:cs="Calibri"/>
          <w:color w:val="222222"/>
          <w:sz w:val="22"/>
          <w:szCs w:val="22"/>
        </w:rPr>
        <w:t>Guardians of The Children Belle City Chapter, PO Box 201 Kansasville, WI 53139</w:t>
      </w:r>
    </w:p>
    <w:p w14:paraId="2F13DA05" w14:textId="77777777" w:rsidR="000B44E3" w:rsidRDefault="00C00E0F">
      <w:pPr>
        <w:spacing w:line="276" w:lineRule="auto"/>
        <w:jc w:val="center"/>
        <w:rPr>
          <w:rFonts w:ascii="Calibri" w:eastAsia="Calibri" w:hAnsi="Calibri" w:cs="Calibri"/>
          <w:sz w:val="22"/>
          <w:szCs w:val="22"/>
        </w:rPr>
      </w:pPr>
      <w:r>
        <w:rPr>
          <w:rFonts w:ascii="Calibri" w:eastAsia="Calibri" w:hAnsi="Calibri" w:cs="Calibri"/>
          <w:color w:val="222222"/>
          <w:sz w:val="22"/>
          <w:szCs w:val="22"/>
        </w:rPr>
        <w:t xml:space="preserve">or email to: </w:t>
      </w:r>
      <w:hyperlink r:id="rId6">
        <w:r>
          <w:rPr>
            <w:rFonts w:ascii="Calibri" w:eastAsia="Calibri" w:hAnsi="Calibri" w:cs="Calibri"/>
            <w:color w:val="1155CC"/>
            <w:sz w:val="22"/>
            <w:szCs w:val="22"/>
            <w:u w:val="single"/>
          </w:rPr>
          <w:t>CARSHOW@BELLECITYGOC.COM</w:t>
        </w:r>
      </w:hyperlink>
    </w:p>
    <w:sectPr w:rsidR="000B44E3">
      <w:headerReference w:type="even" r:id="rId7"/>
      <w:headerReference w:type="default" r:id="rId8"/>
      <w:footerReference w:type="default" r:id="rId9"/>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7ABE5" w14:textId="77777777" w:rsidR="00C00E0F" w:rsidRDefault="00C00E0F">
      <w:r>
        <w:separator/>
      </w:r>
    </w:p>
  </w:endnote>
  <w:endnote w:type="continuationSeparator" w:id="0">
    <w:p w14:paraId="669379C6" w14:textId="77777777" w:rsidR="00C00E0F" w:rsidRDefault="00C00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08695DA7-BE21-4C64-A289-07C323876932}"/>
    <w:embedBold r:id="rId2" w:fontKey="{01A85565-E641-4D25-AB81-7ECCA724C61D}"/>
    <w:embedItalic r:id="rId3" w:fontKey="{0A63C8B2-8714-4438-A563-967CEB457521}"/>
  </w:font>
  <w:font w:name="Calibri">
    <w:panose1 w:val="020F0502020204030204"/>
    <w:charset w:val="00"/>
    <w:family w:val="swiss"/>
    <w:pitch w:val="variable"/>
    <w:sig w:usb0="E4002EFF" w:usb1="C200247B" w:usb2="00000009" w:usb3="00000000" w:csb0="000001FF" w:csb1="00000000"/>
    <w:embedRegular r:id="rId4" w:fontKey="{1DD127A6-7C93-4A54-817B-40FA2785E16F}"/>
    <w:embedBold r:id="rId5" w:fontKey="{51F02359-5E89-407C-A325-31FD05511BB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6E1A7CA-6F47-4CF4-8083-7DF0A99B826A}"/>
    <w:embedItalic r:id="rId7" w:fontKey="{D7EF5FD1-32CF-49F5-99F7-2BD2AE2569C4}"/>
  </w:font>
  <w:font w:name="Rakkas">
    <w:charset w:val="00"/>
    <w:family w:val="auto"/>
    <w:pitch w:val="default"/>
    <w:embedRegular r:id="rId8" w:fontKey="{97B038D0-1B44-4219-8DD6-AE8F5EE80073}"/>
  </w:font>
  <w:font w:name="Belleza">
    <w:charset w:val="00"/>
    <w:family w:val="auto"/>
    <w:pitch w:val="default"/>
    <w:embedRegular r:id="rId9" w:fontKey="{0FAC9268-F25C-45ED-AB3D-58BF6A85DE50}"/>
    <w:embedItalic r:id="rId10" w:fontKey="{8ADBC6F6-34CC-42B6-9895-F4B5302CB3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AC8E4" w14:textId="77777777" w:rsidR="000B44E3" w:rsidRDefault="00C00E0F">
    <w:pPr>
      <w:shd w:val="clear" w:color="auto" w:fill="FFFFFF"/>
      <w:jc w:val="center"/>
      <w:rPr>
        <w:i/>
        <w:color w:val="A50021"/>
        <w:sz w:val="18"/>
        <w:szCs w:val="18"/>
      </w:rPr>
    </w:pPr>
    <w:r>
      <w:rPr>
        <w:i/>
        <w:color w:val="A50021"/>
        <w:sz w:val="18"/>
        <w:szCs w:val="18"/>
      </w:rPr>
      <w:t>The mission of the Guardians of the Children (GOC) is to recognize and react to child abuse and to educate</w:t>
    </w:r>
  </w:p>
  <w:p w14:paraId="0C59A40E" w14:textId="77777777" w:rsidR="000B44E3" w:rsidRDefault="00C00E0F">
    <w:pPr>
      <w:shd w:val="clear" w:color="auto" w:fill="FFFFFF"/>
      <w:jc w:val="center"/>
      <w:rPr>
        <w:i/>
        <w:color w:val="A50021"/>
        <w:sz w:val="18"/>
        <w:szCs w:val="18"/>
      </w:rPr>
    </w:pPr>
    <w:r>
      <w:rPr>
        <w:i/>
        <w:color w:val="A50021"/>
        <w:sz w:val="18"/>
        <w:szCs w:val="18"/>
      </w:rPr>
      <w:t xml:space="preserve">the public to do the same; to serve as advocates to provide strength and stability to families in </w:t>
    </w:r>
    <w:proofErr w:type="gramStart"/>
    <w:r>
      <w:rPr>
        <w:i/>
        <w:color w:val="A50021"/>
        <w:sz w:val="18"/>
        <w:szCs w:val="18"/>
      </w:rPr>
      <w:t>crisis;</w:t>
    </w:r>
    <w:proofErr w:type="gramEnd"/>
    <w:r>
      <w:rPr>
        <w:i/>
        <w:color w:val="A50021"/>
        <w:sz w:val="18"/>
        <w:szCs w:val="18"/>
      </w:rPr>
      <w:t xml:space="preserve"> </w:t>
    </w:r>
  </w:p>
  <w:p w14:paraId="65F75CAA" w14:textId="77777777" w:rsidR="000B44E3" w:rsidRDefault="00C00E0F">
    <w:pPr>
      <w:shd w:val="clear" w:color="auto" w:fill="FFFFFF"/>
      <w:jc w:val="center"/>
      <w:rPr>
        <w:i/>
        <w:color w:val="A50021"/>
        <w:sz w:val="18"/>
        <w:szCs w:val="18"/>
      </w:rPr>
    </w:pPr>
    <w:r>
      <w:rPr>
        <w:i/>
        <w:color w:val="A50021"/>
        <w:sz w:val="18"/>
        <w:szCs w:val="18"/>
      </w:rPr>
      <w:t>and be an answer to the prayer of an abused child or teen for courage, support, and protection.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6B9EF" w14:textId="77777777" w:rsidR="00C00E0F" w:rsidRDefault="00C00E0F">
      <w:r>
        <w:separator/>
      </w:r>
    </w:p>
  </w:footnote>
  <w:footnote w:type="continuationSeparator" w:id="0">
    <w:p w14:paraId="7F80AFBD" w14:textId="77777777" w:rsidR="00C00E0F" w:rsidRDefault="00C00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0B700" w14:textId="77777777" w:rsidR="000B44E3" w:rsidRDefault="00C00E0F">
    <w:pPr>
      <w:pBdr>
        <w:top w:val="nil"/>
        <w:left w:val="nil"/>
        <w:bottom w:val="nil"/>
        <w:right w:val="nil"/>
        <w:between w:val="nil"/>
      </w:pBdr>
      <w:tabs>
        <w:tab w:val="center" w:pos="4320"/>
        <w:tab w:val="right" w:pos="8640"/>
      </w:tabs>
      <w:rPr>
        <w:color w:val="000000"/>
      </w:rPr>
    </w:pPr>
    <w:r>
      <w:rPr>
        <w:color w:val="000000"/>
      </w:rPr>
      <w:t xml:space="preserve">[Type </w:t>
    </w:r>
    <w:proofErr w:type="gramStart"/>
    <w:r>
      <w:rPr>
        <w:color w:val="000000"/>
      </w:rPr>
      <w:t>text][</w:t>
    </w:r>
    <w:proofErr w:type="gramEnd"/>
    <w:r>
      <w:rPr>
        <w:color w:val="000000"/>
      </w:rPr>
      <w:t xml:space="preserve">Type </w:t>
    </w:r>
    <w:proofErr w:type="gramStart"/>
    <w:r>
      <w:rPr>
        <w:color w:val="000000"/>
      </w:rPr>
      <w:t>text][</w:t>
    </w:r>
    <w:proofErr w:type="gramEnd"/>
    <w:r>
      <w:rPr>
        <w:color w:val="000000"/>
      </w:rPr>
      <w:t>Type text]</w:t>
    </w:r>
  </w:p>
  <w:p w14:paraId="59D94B3F" w14:textId="77777777" w:rsidR="000B44E3" w:rsidRDefault="000B44E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EF2AE" w14:textId="77777777" w:rsidR="000B44E3" w:rsidRDefault="00C00E0F">
    <w:pPr>
      <w:ind w:left="2160"/>
      <w:jc w:val="center"/>
      <w:rPr>
        <w:rFonts w:ascii="Rakkas" w:eastAsia="Rakkas" w:hAnsi="Rakkas" w:cs="Rakkas"/>
        <w:color w:val="A50021"/>
        <w:sz w:val="36"/>
        <w:szCs w:val="36"/>
      </w:rPr>
    </w:pPr>
    <w:r>
      <w:rPr>
        <w:rFonts w:ascii="Rakkas" w:eastAsia="Rakkas" w:hAnsi="Rakkas" w:cs="Rakkas"/>
        <w:color w:val="A50021"/>
        <w:sz w:val="48"/>
        <w:szCs w:val="48"/>
      </w:rPr>
      <w:t>Guardians of the Children</w:t>
    </w:r>
    <w:r>
      <w:rPr>
        <w:noProof/>
      </w:rPr>
      <w:drawing>
        <wp:anchor distT="0" distB="0" distL="114300" distR="114300" simplePos="0" relativeHeight="251658240" behindDoc="0" locked="0" layoutInCell="1" hidden="0" allowOverlap="1" wp14:anchorId="42A253DE" wp14:editId="68785512">
          <wp:simplePos x="0" y="0"/>
          <wp:positionH relativeFrom="column">
            <wp:posOffset>-2249</wp:posOffset>
          </wp:positionH>
          <wp:positionV relativeFrom="paragraph">
            <wp:posOffset>-133925</wp:posOffset>
          </wp:positionV>
          <wp:extent cx="1576388" cy="1447800"/>
          <wp:effectExtent l="0" t="0" r="0" b="0"/>
          <wp:wrapNone/>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576388" cy="1447800"/>
                  </a:xfrm>
                  <a:prstGeom prst="rect">
                    <a:avLst/>
                  </a:prstGeom>
                  <a:ln/>
                </pic:spPr>
              </pic:pic>
            </a:graphicData>
          </a:graphic>
        </wp:anchor>
      </w:drawing>
    </w:r>
  </w:p>
  <w:p w14:paraId="3CC0C1D9" w14:textId="77777777" w:rsidR="000B44E3" w:rsidRDefault="00C00E0F">
    <w:pPr>
      <w:pBdr>
        <w:top w:val="nil"/>
        <w:left w:val="nil"/>
        <w:bottom w:val="nil"/>
        <w:right w:val="nil"/>
        <w:between w:val="nil"/>
      </w:pBdr>
      <w:tabs>
        <w:tab w:val="center" w:pos="4320"/>
        <w:tab w:val="right" w:pos="8640"/>
      </w:tabs>
      <w:ind w:left="2160"/>
      <w:jc w:val="center"/>
      <w:rPr>
        <w:rFonts w:ascii="Belleza" w:eastAsia="Belleza" w:hAnsi="Belleza" w:cs="Belleza"/>
        <w:color w:val="000000"/>
        <w:sz w:val="26"/>
        <w:szCs w:val="26"/>
      </w:rPr>
    </w:pPr>
    <w:r>
      <w:rPr>
        <w:rFonts w:ascii="Belleza" w:eastAsia="Belleza" w:hAnsi="Belleza" w:cs="Belleza"/>
        <w:color w:val="000000"/>
        <w:sz w:val="26"/>
        <w:szCs w:val="26"/>
      </w:rPr>
      <w:t>P.O. Box 201</w:t>
    </w:r>
  </w:p>
  <w:p w14:paraId="49D97261" w14:textId="77777777" w:rsidR="000B44E3" w:rsidRDefault="00C00E0F">
    <w:pPr>
      <w:pBdr>
        <w:top w:val="nil"/>
        <w:left w:val="nil"/>
        <w:bottom w:val="nil"/>
        <w:right w:val="nil"/>
        <w:between w:val="nil"/>
      </w:pBdr>
      <w:tabs>
        <w:tab w:val="center" w:pos="4320"/>
        <w:tab w:val="right" w:pos="8640"/>
      </w:tabs>
      <w:ind w:left="2160"/>
      <w:jc w:val="center"/>
      <w:rPr>
        <w:rFonts w:ascii="Belleza" w:eastAsia="Belleza" w:hAnsi="Belleza" w:cs="Belleza"/>
        <w:color w:val="000000"/>
        <w:sz w:val="22"/>
        <w:szCs w:val="22"/>
      </w:rPr>
    </w:pPr>
    <w:r>
      <w:rPr>
        <w:rFonts w:ascii="Belleza" w:eastAsia="Belleza" w:hAnsi="Belleza" w:cs="Belleza"/>
        <w:color w:val="000000"/>
        <w:sz w:val="26"/>
        <w:szCs w:val="26"/>
      </w:rPr>
      <w:t>Kansasville, WI 53139</w:t>
    </w:r>
  </w:p>
  <w:p w14:paraId="3605D732" w14:textId="77777777" w:rsidR="000B44E3" w:rsidRDefault="00C00E0F">
    <w:pPr>
      <w:pBdr>
        <w:top w:val="nil"/>
        <w:left w:val="nil"/>
        <w:bottom w:val="nil"/>
        <w:right w:val="nil"/>
        <w:between w:val="nil"/>
      </w:pBdr>
      <w:tabs>
        <w:tab w:val="center" w:pos="4320"/>
        <w:tab w:val="right" w:pos="8640"/>
      </w:tabs>
      <w:ind w:left="2160"/>
      <w:jc w:val="center"/>
      <w:rPr>
        <w:rFonts w:ascii="Belleza" w:eastAsia="Belleza" w:hAnsi="Belleza" w:cs="Belleza"/>
        <w:i/>
        <w:color w:val="943734"/>
      </w:rPr>
    </w:pPr>
    <w:r>
      <w:rPr>
        <w:rFonts w:ascii="Belleza" w:eastAsia="Belleza" w:hAnsi="Belleza" w:cs="Belleza"/>
        <w:i/>
        <w:color w:val="943734"/>
      </w:rPr>
      <w:t>Bellecitygoc.com</w:t>
    </w:r>
  </w:p>
  <w:p w14:paraId="191D587B" w14:textId="77777777" w:rsidR="000B44E3" w:rsidRDefault="000B44E3">
    <w:pPr>
      <w:pBdr>
        <w:top w:val="nil"/>
        <w:left w:val="nil"/>
        <w:bottom w:val="nil"/>
        <w:right w:val="nil"/>
        <w:between w:val="nil"/>
      </w:pBdr>
      <w:tabs>
        <w:tab w:val="center" w:pos="4320"/>
        <w:tab w:val="right" w:pos="8640"/>
      </w:tabs>
      <w:ind w:left="2160"/>
      <w:jc w:val="center"/>
      <w:rPr>
        <w:rFonts w:ascii="Belleza" w:eastAsia="Belleza" w:hAnsi="Belleza" w:cs="Belleza"/>
        <w:i/>
        <w:color w:val="000000"/>
      </w:rPr>
    </w:pPr>
  </w:p>
  <w:p w14:paraId="15D82CD2" w14:textId="77777777" w:rsidR="000B44E3" w:rsidRDefault="00C00E0F">
    <w:pPr>
      <w:pBdr>
        <w:top w:val="nil"/>
        <w:left w:val="nil"/>
        <w:bottom w:val="nil"/>
        <w:right w:val="nil"/>
        <w:between w:val="nil"/>
      </w:pBdr>
      <w:tabs>
        <w:tab w:val="center" w:pos="4320"/>
        <w:tab w:val="right" w:pos="8640"/>
      </w:tabs>
      <w:ind w:left="2160"/>
      <w:jc w:val="center"/>
      <w:rPr>
        <w:rFonts w:ascii="Belleza" w:eastAsia="Belleza" w:hAnsi="Belleza" w:cs="Belleza"/>
        <w:color w:val="000000"/>
        <w:sz w:val="22"/>
        <w:szCs w:val="22"/>
      </w:rPr>
    </w:pPr>
    <w:r>
      <w:rPr>
        <w:rFonts w:ascii="Belleza" w:eastAsia="Belleza" w:hAnsi="Belleza" w:cs="Belleza"/>
        <w:i/>
        <w:color w:val="000000"/>
        <w:sz w:val="22"/>
        <w:szCs w:val="22"/>
      </w:rPr>
      <w:t>Non-Profit 501(c)(3) Federal ID# 83-1410884</w:t>
    </w:r>
  </w:p>
  <w:p w14:paraId="213C285E" w14:textId="77777777" w:rsidR="000B44E3" w:rsidRDefault="00C00E0F">
    <w:pPr>
      <w:pBdr>
        <w:top w:val="nil"/>
        <w:left w:val="nil"/>
        <w:bottom w:val="nil"/>
        <w:right w:val="nil"/>
        <w:between w:val="nil"/>
      </w:pBdr>
      <w:tabs>
        <w:tab w:val="center" w:pos="4320"/>
        <w:tab w:val="right" w:pos="8640"/>
      </w:tabs>
      <w:ind w:left="2160"/>
      <w:jc w:val="center"/>
      <w:rPr>
        <w:rFonts w:ascii="Belleza" w:eastAsia="Belleza" w:hAnsi="Belleza" w:cs="Belleza"/>
        <w:color w:val="000000"/>
      </w:rPr>
    </w:pPr>
    <w:r>
      <w:rPr>
        <w:noProof/>
      </w:rPr>
      <mc:AlternateContent>
        <mc:Choice Requires="wpg">
          <w:drawing>
            <wp:anchor distT="0" distB="0" distL="114300" distR="114300" simplePos="0" relativeHeight="251659264" behindDoc="0" locked="0" layoutInCell="1" hidden="0" allowOverlap="1" wp14:anchorId="6B64832E" wp14:editId="0A096E48">
              <wp:simplePos x="0" y="0"/>
              <wp:positionH relativeFrom="column">
                <wp:posOffset>-76199</wp:posOffset>
              </wp:positionH>
              <wp:positionV relativeFrom="paragraph">
                <wp:posOffset>88900</wp:posOffset>
              </wp:positionV>
              <wp:extent cx="6555509" cy="50800"/>
              <wp:effectExtent l="0" t="0" r="0" b="0"/>
              <wp:wrapNone/>
              <wp:docPr id="1" name="Straight Arrow Connector 1"/>
              <wp:cNvGraphicFramePr/>
              <a:graphic xmlns:a="http://schemas.openxmlformats.org/drawingml/2006/main">
                <a:graphicData uri="http://schemas.microsoft.com/office/word/2010/wordprocessingShape">
                  <wps:wsp>
                    <wps:cNvCnPr/>
                    <wps:spPr>
                      <a:xfrm>
                        <a:off x="2080946" y="3780000"/>
                        <a:ext cx="6530109" cy="0"/>
                      </a:xfrm>
                      <a:prstGeom prst="straightConnector1">
                        <a:avLst/>
                      </a:prstGeom>
                      <a:noFill/>
                      <a:ln w="25400" cap="flat" cmpd="sng">
                        <a:solidFill>
                          <a:srgbClr val="953734"/>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88900</wp:posOffset>
              </wp:positionV>
              <wp:extent cx="6555509" cy="5080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555509" cy="508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4E3"/>
    <w:rsid w:val="000B44E3"/>
    <w:rsid w:val="0076441B"/>
    <w:rsid w:val="00C00E0F"/>
    <w:rsid w:val="00D86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315F"/>
  <w15:docId w15:val="{1D4D1164-6BE9-4ADF-A9FA-4E6F9BE4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RSHOW@BELLECITYGOC.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239</Words>
  <Characters>1181</Characters>
  <Application>Microsoft Office Word</Application>
  <DocSecurity>0</DocSecurity>
  <Lines>35</Lines>
  <Paragraphs>17</Paragraphs>
  <ScaleCrop>false</ScaleCrop>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 Grohmann</dc:creator>
  <cp:lastModifiedBy>Gert Grohmann</cp:lastModifiedBy>
  <cp:revision>2</cp:revision>
  <dcterms:created xsi:type="dcterms:W3CDTF">2026-02-03T19:32:00Z</dcterms:created>
  <dcterms:modified xsi:type="dcterms:W3CDTF">2026-02-03T19:32:00Z</dcterms:modified>
</cp:coreProperties>
</file>